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90" w:lineRule="atLeast"/>
        <w:jc w:val="center"/>
        <w:rPr>
          <w:rFonts w:ascii="微软雅黑" w:hAnsi="微软雅黑" w:eastAsia="微软雅黑" w:cs="Arial"/>
          <w:b/>
          <w:bCs/>
          <w:color w:val="000000"/>
          <w:kern w:val="0"/>
          <w:sz w:val="36"/>
          <w:szCs w:val="36"/>
        </w:rPr>
      </w:pPr>
      <w:r>
        <w:rPr>
          <w:rFonts w:hint="eastAsia" w:ascii="微软雅黑" w:hAnsi="微软雅黑" w:eastAsia="微软雅黑" w:cs="Arial"/>
          <w:b/>
          <w:bCs/>
          <w:color w:val="000000"/>
          <w:kern w:val="0"/>
          <w:sz w:val="36"/>
          <w:szCs w:val="36"/>
        </w:rPr>
        <w:t>长治市规划和自然资源局开发区分局国有土地使用权招拍挂出让成交公示</w:t>
      </w:r>
    </w:p>
    <w:p>
      <w:pPr>
        <w:widowControl/>
        <w:shd w:val="clear" w:color="auto" w:fill="FFFFFF"/>
        <w:spacing w:line="300" w:lineRule="atLeast"/>
        <w:jc w:val="center"/>
        <w:rPr>
          <w:rFonts w:hint="eastAsia" w:ascii="微软雅黑" w:hAnsi="微软雅黑" w:eastAsia="微软雅黑" w:cs="Arial"/>
          <w:b/>
          <w:bCs/>
          <w:color w:val="000000"/>
          <w:kern w:val="0"/>
          <w:sz w:val="27"/>
          <w:szCs w:val="27"/>
        </w:rPr>
      </w:pPr>
      <w:r>
        <w:rPr>
          <w:rFonts w:hint="eastAsia" w:ascii="微软雅黑" w:hAnsi="微软雅黑" w:eastAsia="微软雅黑" w:cs="Arial"/>
          <w:b/>
          <w:bCs/>
          <w:color w:val="000000"/>
          <w:kern w:val="0"/>
          <w:sz w:val="27"/>
          <w:szCs w:val="27"/>
        </w:rPr>
        <w:t>长自然资开发区</w:t>
      </w:r>
      <w:r>
        <w:rPr>
          <w:rFonts w:hint="eastAsia" w:ascii="宋体" w:hAnsi="宋体" w:eastAsia="宋体" w:cs="宋体"/>
          <w:b/>
          <w:bCs/>
          <w:color w:val="000000"/>
          <w:kern w:val="0"/>
          <w:sz w:val="27"/>
          <w:szCs w:val="27"/>
        </w:rPr>
        <w:t>〔</w:t>
      </w:r>
      <w:r>
        <w:rPr>
          <w:rFonts w:hint="eastAsia" w:ascii="微软雅黑" w:hAnsi="微软雅黑" w:eastAsia="微软雅黑" w:cs="Arial"/>
          <w:b/>
          <w:bCs/>
          <w:color w:val="000000"/>
          <w:kern w:val="0"/>
          <w:sz w:val="27"/>
          <w:szCs w:val="27"/>
        </w:rPr>
        <w:t>2024</w:t>
      </w:r>
      <w:r>
        <w:rPr>
          <w:rFonts w:hint="eastAsia" w:ascii="宋体" w:hAnsi="宋体" w:eastAsia="宋体" w:cs="宋体"/>
          <w:b/>
          <w:bCs/>
          <w:color w:val="000000"/>
          <w:kern w:val="0"/>
          <w:sz w:val="27"/>
          <w:szCs w:val="27"/>
        </w:rPr>
        <w:t>〕</w:t>
      </w:r>
      <w:r>
        <w:rPr>
          <w:rFonts w:hint="eastAsia" w:ascii="微软雅黑" w:hAnsi="微软雅黑" w:eastAsia="微软雅黑" w:cs="Arial"/>
          <w:b/>
          <w:bCs/>
          <w:color w:val="000000"/>
          <w:kern w:val="0"/>
          <w:sz w:val="27"/>
          <w:szCs w:val="27"/>
          <w:lang w:val="en-US" w:eastAsia="zh-CN"/>
        </w:rPr>
        <w:t>4</w:t>
      </w:r>
      <w:r>
        <w:rPr>
          <w:rFonts w:hint="eastAsia" w:ascii="微软雅黑" w:hAnsi="微软雅黑" w:eastAsia="微软雅黑" w:cs="Arial"/>
          <w:b/>
          <w:bCs/>
          <w:color w:val="000000"/>
          <w:kern w:val="0"/>
          <w:sz w:val="27"/>
          <w:szCs w:val="27"/>
        </w:rPr>
        <w:t>号</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       按照《中华人民共和国土地管理法》、《中华人民共和国城市房地产管理法》、《招标拍卖挂牌出让国有土地使用权规定》和《招标拍卖挂牌出让国有土地使用权规范》等有关法律法规，遵循公开、公正、公平的原则。我局 挂牌出让 1 宗国有土地使用权。现将有关情况公示如下：</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一、地块的基本情况:</w:t>
      </w:r>
    </w:p>
    <w:tbl>
      <w:tblPr>
        <w:tblStyle w:val="2"/>
        <w:tblW w:w="4934" w:type="pct"/>
        <w:tblInd w:w="0" w:type="dxa"/>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Layout w:type="autofit"/>
        <w:tblCellMar>
          <w:top w:w="15" w:type="dxa"/>
          <w:left w:w="15" w:type="dxa"/>
          <w:bottom w:w="15" w:type="dxa"/>
          <w:right w:w="15" w:type="dxa"/>
        </w:tblCellMar>
      </w:tblPr>
      <w:tblGrid>
        <w:gridCol w:w="1745"/>
        <w:gridCol w:w="2261"/>
        <w:gridCol w:w="2055"/>
        <w:gridCol w:w="2540"/>
        <w:gridCol w:w="1881"/>
        <w:gridCol w:w="2983"/>
        <w:gridCol w:w="36"/>
        <w:gridCol w:w="36"/>
      </w:tblGrid>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689" w:hRule="atLeast"/>
        </w:trPr>
        <w:tc>
          <w:tcPr>
            <w:tcW w:w="1745"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宗地编号：</w:t>
            </w:r>
          </w:p>
        </w:tc>
        <w:tc>
          <w:tcPr>
            <w:tcW w:w="2261"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wordWrap w:val="0"/>
              <w:spacing w:before="90" w:after="90"/>
              <w:jc w:val="left"/>
              <w:rPr>
                <w:rFonts w:ascii="微软雅黑" w:hAnsi="微软雅黑" w:eastAsia="微软雅黑" w:cs="宋体"/>
                <w:color w:val="333333"/>
                <w:kern w:val="0"/>
                <w:sz w:val="24"/>
                <w:szCs w:val="24"/>
                <w:lang w:val="en-US" w:eastAsia="zh-CN" w:bidi="ar-SA"/>
              </w:rPr>
            </w:pPr>
            <w:r>
              <w:rPr>
                <w:rFonts w:hint="eastAsia" w:ascii="微软雅黑" w:hAnsi="微软雅黑" w:eastAsia="微软雅黑" w:cs="宋体"/>
                <w:color w:val="333333"/>
                <w:kern w:val="0"/>
                <w:sz w:val="24"/>
                <w:szCs w:val="24"/>
              </w:rPr>
              <w:t>GXN-01-01</w:t>
            </w:r>
          </w:p>
        </w:tc>
        <w:tc>
          <w:tcPr>
            <w:tcW w:w="2055"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宗地总面积：</w:t>
            </w:r>
          </w:p>
        </w:tc>
        <w:tc>
          <w:tcPr>
            <w:tcW w:w="2540"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lang w:val="en-US" w:eastAsia="zh-CN" w:bidi="ar-SA"/>
              </w:rPr>
            </w:pPr>
            <w:r>
              <w:rPr>
                <w:rFonts w:hint="eastAsia" w:ascii="微软雅黑" w:hAnsi="微软雅黑" w:eastAsia="微软雅黑" w:cs="宋体"/>
                <w:color w:val="333333"/>
                <w:kern w:val="0"/>
                <w:sz w:val="24"/>
                <w:szCs w:val="24"/>
              </w:rPr>
              <w:t>3.040358公顷</w:t>
            </w:r>
          </w:p>
        </w:tc>
        <w:tc>
          <w:tcPr>
            <w:tcW w:w="1881"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宗地坐落：</w:t>
            </w:r>
          </w:p>
        </w:tc>
        <w:tc>
          <w:tcPr>
            <w:tcW w:w="3055" w:type="dxa"/>
            <w:gridSpan w:val="3"/>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lang w:val="en-US" w:eastAsia="zh-CN" w:bidi="ar-SA"/>
              </w:rPr>
            </w:pPr>
            <w:r>
              <w:rPr>
                <w:rFonts w:hint="eastAsia" w:ascii="微软雅黑" w:hAnsi="微软雅黑" w:eastAsia="微软雅黑" w:cs="宋体"/>
                <w:color w:val="333333"/>
                <w:kern w:val="0"/>
                <w:sz w:val="24"/>
                <w:szCs w:val="24"/>
              </w:rPr>
              <w:t>高新区翟店工业园</w:t>
            </w: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714" w:hRule="atLeast"/>
        </w:trPr>
        <w:tc>
          <w:tcPr>
            <w:tcW w:w="1745"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年限：</w:t>
            </w:r>
          </w:p>
        </w:tc>
        <w:tc>
          <w:tcPr>
            <w:tcW w:w="2261"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50年</w:t>
            </w:r>
          </w:p>
        </w:tc>
        <w:tc>
          <w:tcPr>
            <w:tcW w:w="2055"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土地用途：</w:t>
            </w:r>
          </w:p>
        </w:tc>
        <w:tc>
          <w:tcPr>
            <w:tcW w:w="2540"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工业用地</w:t>
            </w:r>
          </w:p>
        </w:tc>
        <w:tc>
          <w:tcPr>
            <w:tcW w:w="1881"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成交价：</w:t>
            </w:r>
          </w:p>
        </w:tc>
        <w:tc>
          <w:tcPr>
            <w:tcW w:w="2980"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lang w:val="en-US" w:eastAsia="zh-CN" w:bidi="ar-SA"/>
              </w:rPr>
            </w:pPr>
            <w:r>
              <w:rPr>
                <w:rFonts w:hint="eastAsia" w:ascii="微软雅黑" w:hAnsi="微软雅黑" w:eastAsia="微软雅黑" w:cs="宋体"/>
                <w:color w:val="333333"/>
                <w:kern w:val="0"/>
                <w:sz w:val="24"/>
                <w:szCs w:val="24"/>
              </w:rPr>
              <w:t>1650万元</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714" w:hRule="atLeast"/>
        </w:trPr>
        <w:tc>
          <w:tcPr>
            <w:tcW w:w="0" w:type="auto"/>
            <w:gridSpan w:val="6"/>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用途明细</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714" w:hRule="atLeast"/>
        </w:trPr>
        <w:tc>
          <w:tcPr>
            <w:tcW w:w="6061" w:type="dxa"/>
            <w:gridSpan w:val="3"/>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用途名称</w:t>
            </w:r>
          </w:p>
        </w:tc>
        <w:tc>
          <w:tcPr>
            <w:tcW w:w="7401" w:type="dxa"/>
            <w:gridSpan w:val="3"/>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面积</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714" w:hRule="atLeast"/>
        </w:trPr>
        <w:tc>
          <w:tcPr>
            <w:tcW w:w="6061" w:type="dxa"/>
            <w:gridSpan w:val="3"/>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工业用地</w:t>
            </w:r>
          </w:p>
        </w:tc>
        <w:tc>
          <w:tcPr>
            <w:tcW w:w="7401" w:type="dxa"/>
            <w:gridSpan w:val="3"/>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3.040358</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714" w:hRule="atLeast"/>
        </w:trPr>
        <w:tc>
          <w:tcPr>
            <w:tcW w:w="1745"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受让单位：</w:t>
            </w:r>
          </w:p>
        </w:tc>
        <w:tc>
          <w:tcPr>
            <w:tcW w:w="11717" w:type="dxa"/>
            <w:gridSpan w:val="5"/>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太行牛都产业园（长治）有限公司</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727" w:hRule="atLeast"/>
        </w:trPr>
        <w:tc>
          <w:tcPr>
            <w:tcW w:w="1745"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备注：</w:t>
            </w:r>
          </w:p>
        </w:tc>
        <w:tc>
          <w:tcPr>
            <w:tcW w:w="11717" w:type="dxa"/>
            <w:gridSpan w:val="5"/>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二、公示期：2024年06月20日 至 2024年06月24日</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三、该宗地双方已签订成交确认书，在30日内签订出让合同，相关事宜在合同中约定</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四、联系方式： </w:t>
      </w:r>
      <w:bookmarkStart w:id="0" w:name="_GoBack"/>
      <w:bookmarkEnd w:id="0"/>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联系单位：长治市规划和自然资源局开发区分局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单位地址：长治市保宁门西街162号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邮政编码：046000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联 系 人：邢婉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联系电话：0355-6056712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电子邮件： </w:t>
      </w:r>
    </w:p>
    <w:p>
      <w:pPr>
        <w:widowControl/>
        <w:shd w:val="clear" w:color="auto" w:fill="FFFFFF"/>
        <w:spacing w:line="420" w:lineRule="atLeast"/>
        <w:jc w:val="righ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长治市规划和自然资源局开发区分局</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2024年06月20日 </w:t>
      </w:r>
    </w:p>
    <w:p/>
    <w:sectPr>
      <w:pgSz w:w="16838" w:h="23811"/>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lMWE2MTU0NjM2YjBiN2ZjZWVhN2JmMGZiMzMyNDgifQ=="/>
  </w:docVars>
  <w:rsids>
    <w:rsidRoot w:val="00336332"/>
    <w:rsid w:val="001E3F3F"/>
    <w:rsid w:val="00226AB7"/>
    <w:rsid w:val="00336332"/>
    <w:rsid w:val="016E35C3"/>
    <w:rsid w:val="0FD221C9"/>
    <w:rsid w:val="6FB56B53"/>
    <w:rsid w:val="7FA25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customStyle="1" w:styleId="4">
    <w:name w:val="header-title"/>
    <w:basedOn w:val="3"/>
    <w:qFormat/>
    <w:uiPriority w:val="0"/>
  </w:style>
  <w:style w:type="paragraph" w:customStyle="1" w:styleId="5">
    <w:name w:val="p-text"/>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414</Words>
  <Characters>474</Characters>
  <Lines>4</Lines>
  <Paragraphs>1</Paragraphs>
  <TotalTime>0</TotalTime>
  <ScaleCrop>false</ScaleCrop>
  <LinksUpToDate>false</LinksUpToDate>
  <CharactersWithSpaces>538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2024-06-14T11:07:00Z</dcterms:created>
  <dc:creator>微软用户</dc:creator>
  <cp:lastModifiedBy>♀蛇盘兔♀</cp:lastModifiedBy>
  <dcterms:modified xsi:type="dcterms:W3CDTF">2024-06-20T09:53:11Z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1A1C0960B275497D932CE1051A85D29F_13</vt:lpwstr>
  </property>
</Properties>
</file>